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C7B" w:rsidRDefault="00184C7B">
      <w:pPr>
        <w:framePr w:w="7976" w:wrap="auto" w:hAnchor="text" w:x="2324" w:y="27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Calibri Bold" w:hAnsi="Calibri Bold" w:cs="Calibri Bold"/>
          <w:color w:val="000000"/>
          <w:sz w:val="21"/>
          <w:szCs w:val="21"/>
        </w:rPr>
      </w:pPr>
    </w:p>
    <w:p w:rsidR="00EE3F10" w:rsidRDefault="00EE3F10">
      <w:pPr>
        <w:framePr w:w="7976" w:wrap="auto" w:hAnchor="text" w:x="2324" w:y="27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21"/>
          <w:szCs w:val="21"/>
        </w:rPr>
        <w:t xml:space="preserve">               PLIEGO DE PRESCRIPCIONES TÉCNICAS</w:t>
      </w:r>
    </w:p>
    <w:p w:rsidR="00EE3F10" w:rsidRDefault="00EE3F10">
      <w:pPr>
        <w:framePr w:w="7976" w:wrap="auto" w:hAnchor="text" w:x="2324" w:y="27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21"/>
          <w:szCs w:val="21"/>
        </w:rPr>
        <w:t>QUE SIRVE DE BASE PARA LA CONTRATACIÓN DE LA EXPLOTACIÓN Del HOTEL RURAL MUNICIPAL ABEN YUCEF DE TERRINCHES  (CIUDAD REAL)</w:t>
      </w:r>
    </w:p>
    <w:p w:rsidR="00EE3F10" w:rsidRDefault="00EE3F10" w:rsidP="00F02ED5">
      <w:pPr>
        <w:framePr w:w="9224" w:wrap="auto" w:hAnchor="text" w:x="1702" w:y="422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El Contrato deberá cumplirse de conformidad con lo establecido en el presente Pliego, en el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Pliego de Cláusulas administrativas particulares, inversiones y mejoras en la infraestructura,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proyecto de gestión del servicio y canon de la explotación propuestos por el adjudicatario y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aceptadas por el Órgano de contratación, y de los medios que se hubiese comprometido a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dedicar o adscribir a la ejecución del contrato.</w:t>
      </w:r>
    </w:p>
    <w:p w:rsidR="00EE3F10" w:rsidRDefault="00EE3F10">
      <w:pPr>
        <w:framePr w:w="4196" w:wrap="auto" w:hAnchor="text" w:x="1702" w:y="61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20"/>
          <w:szCs w:val="20"/>
        </w:rPr>
        <w:t>A.- OBLIGACIONES DEL CONTRATISTA.</w:t>
      </w:r>
    </w:p>
    <w:p w:rsidR="00EE3F10" w:rsidRDefault="00EE3F10" w:rsidP="00F02ED5">
      <w:pPr>
        <w:framePr w:w="9224" w:wrap="auto" w:hAnchor="text" w:x="1702" w:y="6646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A.1.- 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lHotel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Rural Aben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Yucef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Terrinchese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se encuentra en la parte norte del municipio junto al Centro de Interpretación de la Orden de Santiago, castillo de Terrinches que desde el año 2000 tiene l carácter de Bien de Interés Cultural (BIC),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con carácter de Monumento Nacional, tratándose de un establecimiento Hotelero con los</w:t>
      </w:r>
    </w:p>
    <w:p w:rsidR="00EE3F10" w:rsidRDefault="00EE3F10" w:rsidP="00F02ED5">
      <w:pPr>
        <w:framePr w:w="9224" w:wrap="auto" w:hAnchor="text" w:x="1702" w:y="6646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servicios de alojamiento, cafetería y restaurante, por lo que el contratista queda obligado a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dotarlo de mobiliario, enseres necesarios y decoración para su funcionamiento, en especial las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zonas destinadas a cocina y cafetería que habrán de ser objeto de formulación de mejoras, de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acuerdo con el Pliego de Clausulas administrativas particulares y el contrato en el caso que el Ayuntamiento de Terrinches no pudiera hacerlo en la convocatoria del Leader dentro del Programa de Desarrollo Rural 2014-2020.</w:t>
      </w:r>
    </w:p>
    <w:p w:rsidR="00EE3F10" w:rsidRDefault="00EE3F10" w:rsidP="00F02ED5">
      <w:pPr>
        <w:framePr w:w="9227" w:wrap="auto" w:hAnchor="text" w:x="1702" w:y="906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1.1.- El Hotel Rural  cuente con una capacidad de dieciocho (18) plazas, distribuida en nueve (9)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habitaciones dobles que se sitúan en la planta ALTA cada una de los cuales cuenta con servicio de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baño completo, armarios y en algunas de ellas salones de acceso y salas independientes del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>dormitorio, totalmente equipadas, salvo por el menaje necesario (toallas, sábanas etc.);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contando además el edificio con planta BAJA,  donde se sitúan las zonas de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servicios para la realización de todas aquellas actividades necesarias para el funcionamiento del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Hotel Rural, en especial la cocina instalada y debidamente equipada; en la misma planta  se sitúa el acceso, la recepción, cafetería, cuyo equipamiento también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requiere inversión por parte del adjudicatario, restaurante-comedor, montaplatos, almacén y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aseos generales en caso de no poder ser realizada por el ayuntamiento de Terrinches como se ha comentado con anterioridad.</w:t>
      </w:r>
    </w:p>
    <w:p w:rsidR="00EE3F10" w:rsidRDefault="00EE3F10" w:rsidP="00F02ED5">
      <w:pPr>
        <w:framePr w:w="9224" w:wrap="auto" w:hAnchor="text" w:x="1702" w:y="12016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La dotación deberá ser acorde a una categoría igual o superior a tres (3) estrellas, y guardando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la adecuación con la naturaleza histórico- artística, cultural y pasado del e</w:t>
      </w:r>
      <w:r w:rsidR="004C2497">
        <w:rPr>
          <w:rFonts w:ascii="Calibri" w:hAnsi="Calibri" w:cs="Calibri"/>
          <w:color w:val="000000"/>
          <w:sz w:val="20"/>
          <w:szCs w:val="20"/>
        </w:rPr>
        <w:t>ntorno del entorno del castillo</w:t>
      </w:r>
      <w:proofErr w:type="gramStart"/>
      <w:r w:rsidR="004C2497">
        <w:rPr>
          <w:rFonts w:ascii="Calibri" w:hAnsi="Calibri" w:cs="Calibri"/>
          <w:color w:val="000000"/>
          <w:sz w:val="20"/>
          <w:szCs w:val="20"/>
        </w:rPr>
        <w:t>,</w:t>
      </w:r>
      <w:r>
        <w:rPr>
          <w:rFonts w:ascii="Calibri" w:hAnsi="Calibri" w:cs="Calibri"/>
          <w:color w:val="000000"/>
          <w:sz w:val="20"/>
          <w:szCs w:val="20"/>
        </w:rPr>
        <w:t>.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Siendo está la mínima y </w:t>
      </w:r>
      <w:r w:rsidR="00F02ED5">
        <w:rPr>
          <w:rFonts w:ascii="Calibri" w:hAnsi="Calibri" w:cs="Calibri"/>
          <w:color w:val="000000"/>
          <w:sz w:val="20"/>
          <w:szCs w:val="20"/>
        </w:rPr>
        <w:t>o</w:t>
      </w:r>
      <w:r>
        <w:rPr>
          <w:rFonts w:ascii="Calibri" w:hAnsi="Calibri" w:cs="Calibri"/>
          <w:color w:val="000000"/>
          <w:sz w:val="20"/>
          <w:szCs w:val="20"/>
        </w:rPr>
        <w:t>bligatoria, considerándose la obtención de al menos tres (3)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estrellas como una de las condiciones esenciales del contrato, motivando su incumplimiento la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resolución del mismo.</w:t>
      </w:r>
    </w:p>
    <w:p w:rsidR="00EE3F10" w:rsidRDefault="00EE3F10" w:rsidP="00F02ED5">
      <w:pPr>
        <w:framePr w:w="9224" w:wrap="auto" w:hAnchor="text" w:x="1702" w:y="13898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 2.- Prestar el servicio con la continuidad convenida y garantizar a los particulares el derecho a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utilizarlo en las condiciones que hayan sido establecidas y mediante el abono, en su caso, de la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contraprestación económica comprendida en las tarifas aprobadas en cada momento.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EE3F10" w:rsidRDefault="00EE3F10" w:rsidP="00F02ED5">
      <w:pPr>
        <w:framePr w:w="9224" w:wrap="auto" w:hAnchor="text" w:x="1702" w:y="1497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A.3.- Admitir al goce del servicio a toda persona que lo solicite, salvo los supuestos habituales de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falta de higiene,  decoro, o alteración del orden público.</w:t>
      </w:r>
    </w:p>
    <w:p w:rsidR="00EE3F10" w:rsidRDefault="00EE3F10">
      <w:pPr>
        <w:framePr w:w="1588" w:wrap="auto" w:hAnchor="text" w:x="5520" w:y="15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4"/>
          <w:szCs w:val="14"/>
        </w:rPr>
        <w:t xml:space="preserve">Página </w:t>
      </w:r>
      <w:r>
        <w:rPr>
          <w:rFonts w:ascii="Calibri Bold" w:hAnsi="Calibri Bold" w:cs="Calibri Bold"/>
          <w:color w:val="000000"/>
          <w:sz w:val="14"/>
          <w:szCs w:val="14"/>
        </w:rPr>
        <w:t xml:space="preserve">1 </w:t>
      </w:r>
      <w:r>
        <w:rPr>
          <w:rFonts w:ascii="Calibri" w:hAnsi="Calibri" w:cs="Calibri"/>
          <w:color w:val="000000"/>
          <w:sz w:val="14"/>
          <w:szCs w:val="14"/>
        </w:rPr>
        <w:t xml:space="preserve">de </w:t>
      </w:r>
      <w:r>
        <w:rPr>
          <w:rFonts w:ascii="Calibri Bold" w:hAnsi="Calibri Bold" w:cs="Calibri Bold"/>
          <w:color w:val="000000"/>
          <w:sz w:val="14"/>
          <w:szCs w:val="14"/>
        </w:rPr>
        <w:t>6</w:t>
      </w:r>
    </w:p>
    <w:p w:rsidR="00EE3F10" w:rsidRDefault="00EE3F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E3F10">
          <w:headerReference w:type="default" r:id="rId8"/>
          <w:pgSz w:w="11905" w:h="16829"/>
          <w:pgMar w:top="0" w:right="0" w:bottom="0" w:left="0" w:header="720" w:footer="720" w:gutter="0"/>
          <w:cols w:space="720"/>
          <w:noEndnote/>
        </w:sectPr>
      </w:pPr>
    </w:p>
    <w:p w:rsidR="00EE3F10" w:rsidRDefault="00EE3F10" w:rsidP="00F02ED5">
      <w:pPr>
        <w:framePr w:w="9226" w:wrap="auto" w:hAnchor="text" w:x="1702" w:y="3010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>A4.- El abono de los suministros de agua, electricidad, teléfono, recogida de basuras, residuos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industriales, aguas residuales, alcantarillado, combustibles, mantenimiento de ascensores y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demás gastos que conlleve el funcionamiento de la explotación.</w:t>
      </w:r>
    </w:p>
    <w:p w:rsidR="00EE3F10" w:rsidRDefault="00EE3F10" w:rsidP="00F02ED5">
      <w:pPr>
        <w:framePr w:w="9225" w:wrap="auto" w:hAnchor="text" w:x="1702" w:y="4082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A.5.- No enajenar el inmueble, ni gravarlo, comprometiéndose a dejarlos libres y vacuos a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disposición del Ayuntamiento dentro del plazo establecido, reconociendo la potestad de éste para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acordar y ejecutar por sí el lanzamiento, en su caso.</w:t>
      </w:r>
    </w:p>
    <w:p w:rsidR="00EE3F10" w:rsidRDefault="00EE3F10">
      <w:pPr>
        <w:framePr w:w="9224" w:wrap="auto" w:hAnchor="text" w:x="1702" w:y="51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A.6.- Cumplir lo establecido en el Real Decreto Legislativo 1/1995, de 24 de marzo, por el que se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aprueba el Texto Refundido de la Ley del Estatuto de los Trabajadores y demás disposiciones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vigentes en materia laboral,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eguridad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Social y de Seguridad e Higiene en el Trabajo.</w:t>
      </w:r>
    </w:p>
    <w:p w:rsidR="00EE3F10" w:rsidRDefault="00EE3F10" w:rsidP="00F02ED5">
      <w:pPr>
        <w:framePr w:w="9225" w:wrap="auto" w:hAnchor="text" w:x="1702" w:y="6233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A.7.- Igu</w:t>
      </w:r>
      <w:bookmarkStart w:id="0" w:name="_GoBack"/>
      <w:bookmarkEnd w:id="0"/>
      <w:r>
        <w:rPr>
          <w:rFonts w:ascii="Calibri" w:hAnsi="Calibri" w:cs="Calibri"/>
          <w:color w:val="000000"/>
          <w:sz w:val="20"/>
          <w:szCs w:val="20"/>
        </w:rPr>
        <w:t>almente queda obligado el contratista al cumplimiento de la legislación administrativa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aplicable al sector y en especial el Código Alimentario y demás legislación alimentaria y la Ley</w:t>
      </w:r>
      <w:r w:rsidR="00F02ED5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General para la Defensa del </w:t>
      </w:r>
      <w:r w:rsidR="00F02ED5">
        <w:rPr>
          <w:rFonts w:ascii="Calibri" w:hAnsi="Calibri" w:cs="Calibri"/>
          <w:color w:val="000000"/>
          <w:sz w:val="20"/>
          <w:szCs w:val="20"/>
        </w:rPr>
        <w:t>c</w:t>
      </w:r>
      <w:r>
        <w:rPr>
          <w:rFonts w:ascii="Calibri" w:hAnsi="Calibri" w:cs="Calibri"/>
          <w:color w:val="000000"/>
          <w:sz w:val="20"/>
          <w:szCs w:val="20"/>
        </w:rPr>
        <w:t>onsumidor y Usuario.</w:t>
      </w:r>
    </w:p>
    <w:p w:rsidR="00EE3F10" w:rsidRDefault="00EE3F10" w:rsidP="003C3360">
      <w:pPr>
        <w:framePr w:w="9226" w:wrap="auto" w:hAnchor="text" w:x="1702" w:y="730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A.8.- Soportar, a su costa, todos los impuestos, tasas, precios públicos, aranceles, cánones y</w:t>
      </w:r>
      <w:r w:rsidR="003C3360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gravámenes derivados de las actividades a desarrollar en cumplimiento del contrato.</w:t>
      </w:r>
    </w:p>
    <w:p w:rsidR="00EE3F10" w:rsidRDefault="00EE3F10" w:rsidP="003C3360">
      <w:pPr>
        <w:framePr w:w="9222" w:wrap="auto" w:hAnchor="text" w:x="1702" w:y="8112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A.9.- Mantener en vigor cuantas licencias, autorizaciones o permisos se precisen de los</w:t>
      </w:r>
      <w:r w:rsidR="003C3360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Organismos competentes en la materia y que se requieran para el desarrollo de la actividad de</w:t>
      </w:r>
      <w:r w:rsidR="003C3360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que se trata.</w:t>
      </w:r>
    </w:p>
    <w:p w:rsidR="00EE3F10" w:rsidRDefault="00EE3F10" w:rsidP="003C3360">
      <w:pPr>
        <w:framePr w:w="9227" w:wrap="auto" w:hAnchor="text" w:x="1702" w:y="918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Los daños causados en las instalaciones por el contratista o por el personal a su cargo, como</w:t>
      </w:r>
      <w:r w:rsidR="003C3360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consecuencia directa o indirectamente de la explotación, serán de su exclusiva responsabilidad,</w:t>
      </w:r>
      <w:r w:rsidR="003C3360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obligándose éste a su abono y/o reparación, según proceda. En este sentido, el contratista, queda</w:t>
      </w:r>
      <w:r w:rsidR="003C3360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obligado a suscribir a favor del Ayuntamiento, a su costa, una póliza de seguro que garantice la</w:t>
      </w:r>
      <w:r w:rsidR="003C3360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cobertura de riesgos del edificio, instalaciones y bienes de cualquier naturaleza, así como otro de</w:t>
      </w:r>
      <w:r w:rsidR="003C3360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Responsabilidad Civil que le cubra todos las contingencias por la explotación del bien que se</w:t>
      </w:r>
      <w:r w:rsidR="003C3360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concede por un importe mínimo de 300.000 euros.</w:t>
      </w:r>
    </w:p>
    <w:p w:rsidR="00EE3F10" w:rsidRDefault="00EE3F10" w:rsidP="00A53FE7">
      <w:pPr>
        <w:framePr w:w="9221" w:wrap="auto" w:hAnchor="text" w:x="1702" w:y="1133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A.10.- Indemnizar a terceros de los daños que les ocasionare el funcionamiento del servicio, salvo</w:t>
      </w:r>
      <w:r w:rsidR="003C3360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si se hubiesen producido por causas imputables al Ayuntamiento.</w:t>
      </w:r>
    </w:p>
    <w:p w:rsidR="00EE3F10" w:rsidRDefault="00EE3F10" w:rsidP="00A53FE7">
      <w:pPr>
        <w:framePr w:w="9225" w:wrap="auto" w:hAnchor="text" w:x="1702" w:y="1213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A.11.- El contratista deberá designar una persona que le represente durante el desarrollo diario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de las actividades objeto de explotación, con los debidos conocimientos de aquéllas y con poderes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de resolución en el momento en que sea necesario.</w:t>
      </w:r>
    </w:p>
    <w:p w:rsidR="00EE3F10" w:rsidRDefault="00EE3F10" w:rsidP="00A53FE7">
      <w:pPr>
        <w:framePr w:w="9226" w:wrap="auto" w:hAnchor="text" w:x="1702" w:y="13214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A.12.- Para cada año, el contratista, deberá presentar al Ayuntamiento un proyecto de las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actividades de promoción turístico-cultural reseñadas en la cláusula 8.2B) y 10.1A2) del Pliego de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cláusulas administrativas particulares a desarrollar en las instalaciones del inmueble conforme a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su propuesta, debiendo recaer sobre éste el visto bueno municipal.</w:t>
      </w:r>
    </w:p>
    <w:p w:rsidR="00EE3F10" w:rsidRDefault="00EE3F10" w:rsidP="00A53FE7">
      <w:pPr>
        <w:framePr w:w="9219" w:wrap="auto" w:hAnchor="text" w:x="1702" w:y="1455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A.12.- Contar con un programa diversificado de oferta de alojamiento según temporada,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fechas, días de la semana y volúmenes de ocupación.</w:t>
      </w:r>
    </w:p>
    <w:p w:rsidR="00EE3F10" w:rsidRDefault="00EE3F10">
      <w:pPr>
        <w:framePr w:w="1588" w:wrap="auto" w:hAnchor="text" w:x="5520" w:y="15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4"/>
          <w:szCs w:val="14"/>
        </w:rPr>
        <w:t xml:space="preserve">Página </w:t>
      </w:r>
      <w:r>
        <w:rPr>
          <w:rFonts w:ascii="Calibri Bold" w:hAnsi="Calibri Bold" w:cs="Calibri Bold"/>
          <w:color w:val="000000"/>
          <w:sz w:val="14"/>
          <w:szCs w:val="14"/>
        </w:rPr>
        <w:t xml:space="preserve">2 </w:t>
      </w:r>
      <w:r>
        <w:rPr>
          <w:rFonts w:ascii="Calibri" w:hAnsi="Calibri" w:cs="Calibri"/>
          <w:color w:val="000000"/>
          <w:sz w:val="14"/>
          <w:szCs w:val="14"/>
        </w:rPr>
        <w:t xml:space="preserve">de </w:t>
      </w:r>
      <w:r>
        <w:rPr>
          <w:rFonts w:ascii="Calibri Bold" w:hAnsi="Calibri Bold" w:cs="Calibri Bold"/>
          <w:color w:val="000000"/>
          <w:sz w:val="14"/>
          <w:szCs w:val="14"/>
        </w:rPr>
        <w:t>6</w:t>
      </w:r>
    </w:p>
    <w:p w:rsidR="00EE3F10" w:rsidRDefault="00EE3F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E3F10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EE3F10" w:rsidRDefault="00EE3F10" w:rsidP="00A53FE7">
      <w:pPr>
        <w:framePr w:w="9224" w:wrap="auto" w:hAnchor="text" w:x="1702" w:y="2472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>A.14.- Servir a las actuales actividades con capacidad de atracción para que puedan mejorar su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oferta e impulsar nuevas iniciativas de actividades orientadas a la promisión del turismo y a la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promoción turístico-cultural con el convencimiento de que la mejora y ampliación de la oferta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multipl</w:t>
      </w:r>
      <w:r w:rsidR="004C2497">
        <w:rPr>
          <w:rFonts w:ascii="Calibri" w:hAnsi="Calibri" w:cs="Calibri"/>
          <w:color w:val="000000"/>
          <w:sz w:val="20"/>
          <w:szCs w:val="20"/>
        </w:rPr>
        <w:t>icará la capacidad de captación y donde  de común acuerdo con el ayuntamiento el contratista podrá utilizar otros servicios ( sala museográfica, yacimientos arqueológicos, patrimonio monumental, albergue juvenil, centro de la naturaleza, zona recreativa de San Isidro, etc..)</w:t>
      </w:r>
    </w:p>
    <w:p w:rsidR="00EE3F10" w:rsidRDefault="00EE3F10" w:rsidP="00A53FE7">
      <w:pPr>
        <w:framePr w:w="9224" w:wrap="auto" w:vAnchor="page" w:hAnchor="text" w:x="1702" w:y="4096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A.15.- Dotar de una dirección dinámica a las actividades de la Hostelería e implicarse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directamente en las de aprovechamiento y creación de servicios a través de la Oficina de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Turismo.</w:t>
      </w:r>
    </w:p>
    <w:p w:rsidR="00EE3F10" w:rsidRDefault="00EE3F10" w:rsidP="00A53FE7">
      <w:pPr>
        <w:framePr w:w="9222" w:wrap="auto" w:hAnchor="text" w:x="1702" w:y="48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A.16.- Formación, capacitación y promoción de las personas que se empleen en el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establecimiento y aún de fuera del mismo en las actividades a que se refiere la cláusula A.12,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que deseen adquirir conocimientos sobre la práctica de los servicios turísticos para mejorar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éstos.</w:t>
      </w:r>
    </w:p>
    <w:p w:rsidR="00EE3F10" w:rsidRDefault="00EE3F10" w:rsidP="00A53FE7">
      <w:pPr>
        <w:framePr w:w="9224" w:wrap="auto" w:hAnchor="text" w:x="1702" w:y="6233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A.17.- Promocionar la organización de cursos y reuniones en colaboración con entidades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públicas y con las empresas r</w:t>
      </w:r>
      <w:r w:rsidR="004C2497">
        <w:rPr>
          <w:rFonts w:ascii="Calibri" w:hAnsi="Calibri" w:cs="Calibri"/>
          <w:color w:val="000000"/>
          <w:sz w:val="20"/>
          <w:szCs w:val="20"/>
        </w:rPr>
        <w:t>adicadas en Terrinches</w:t>
      </w:r>
      <w:r>
        <w:rPr>
          <w:rFonts w:ascii="Calibri" w:hAnsi="Calibri" w:cs="Calibri"/>
          <w:color w:val="000000"/>
          <w:sz w:val="20"/>
          <w:szCs w:val="20"/>
        </w:rPr>
        <w:t>, además de atraer otro tipo de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actos de organizaciones de todo tipo, promocionando los servicios prestados en la Hostelería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en el ámbito del turismo de congresos, convenciones e incentivos.</w:t>
      </w:r>
    </w:p>
    <w:p w:rsidR="00EE3F10" w:rsidRDefault="00EE3F10" w:rsidP="00A53FE7">
      <w:pPr>
        <w:framePr w:w="9225" w:wrap="auto" w:hAnchor="text" w:x="1702" w:y="7574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A.18.- Crear un espacio en Internet pa</w:t>
      </w:r>
      <w:r w:rsidR="004C2497">
        <w:rPr>
          <w:rFonts w:ascii="Calibri" w:hAnsi="Calibri" w:cs="Calibri"/>
          <w:color w:val="000000"/>
          <w:sz w:val="20"/>
          <w:szCs w:val="20"/>
        </w:rPr>
        <w:t xml:space="preserve">ra la promoción del Hotel Rural Aben </w:t>
      </w:r>
      <w:proofErr w:type="spellStart"/>
      <w:r w:rsidR="004C2497">
        <w:rPr>
          <w:rFonts w:ascii="Calibri" w:hAnsi="Calibri" w:cs="Calibri"/>
          <w:color w:val="000000"/>
          <w:sz w:val="20"/>
          <w:szCs w:val="20"/>
        </w:rPr>
        <w:t>Yucef</w:t>
      </w:r>
      <w:r>
        <w:rPr>
          <w:rFonts w:ascii="Calibri" w:hAnsi="Calibri" w:cs="Calibri"/>
          <w:color w:val="000000"/>
          <w:sz w:val="20"/>
          <w:szCs w:val="20"/>
        </w:rPr>
        <w:t>l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. Este espacio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ofrecerá información y vinculación con el resto de actividad</w:t>
      </w:r>
      <w:r w:rsidR="004C2497">
        <w:rPr>
          <w:rFonts w:ascii="Calibri" w:hAnsi="Calibri" w:cs="Calibri"/>
          <w:color w:val="000000"/>
          <w:sz w:val="20"/>
          <w:szCs w:val="20"/>
        </w:rPr>
        <w:t xml:space="preserve">es de promoción turística de Terrinches </w:t>
      </w:r>
      <w:r>
        <w:rPr>
          <w:rFonts w:ascii="Calibri" w:hAnsi="Calibri" w:cs="Calibri"/>
          <w:color w:val="000000"/>
          <w:sz w:val="20"/>
          <w:szCs w:val="20"/>
        </w:rPr>
        <w:t xml:space="preserve"> y de la Comarca</w:t>
      </w:r>
      <w:r w:rsidR="004C2497">
        <w:rPr>
          <w:rFonts w:ascii="Calibri" w:hAnsi="Calibri" w:cs="Calibri"/>
          <w:color w:val="000000"/>
          <w:sz w:val="20"/>
          <w:szCs w:val="20"/>
        </w:rPr>
        <w:t xml:space="preserve"> del Campo de Montiel</w:t>
      </w:r>
      <w:r>
        <w:rPr>
          <w:rFonts w:ascii="Calibri" w:hAnsi="Calibri" w:cs="Calibri"/>
          <w:color w:val="000000"/>
          <w:sz w:val="20"/>
          <w:szCs w:val="20"/>
        </w:rPr>
        <w:t xml:space="preserve"> que deseen participar en él.</w:t>
      </w:r>
    </w:p>
    <w:p w:rsidR="00EE3F10" w:rsidRDefault="00EE3F10">
      <w:pPr>
        <w:framePr w:w="4732" w:wrap="auto" w:hAnchor="text" w:x="1702" w:y="8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A.10.-</w:t>
      </w:r>
      <w:r w:rsidR="004C2497">
        <w:rPr>
          <w:rFonts w:ascii="Calibri" w:hAnsi="Calibri" w:cs="Calibri"/>
          <w:color w:val="000000"/>
          <w:sz w:val="20"/>
          <w:szCs w:val="20"/>
        </w:rPr>
        <w:t xml:space="preserve"> MANTENIMIENTO DEL HOTEL RURAL</w:t>
      </w:r>
    </w:p>
    <w:p w:rsidR="00EE3F10" w:rsidRDefault="00EE3F10" w:rsidP="00A53FE7">
      <w:pPr>
        <w:framePr w:w="9223" w:wrap="auto" w:hAnchor="text" w:x="1702" w:y="9453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El contratista estará obligado a la limpieza, mantenimiento,</w:t>
      </w:r>
      <w:r w:rsidR="004C2497">
        <w:rPr>
          <w:rFonts w:ascii="Calibri" w:hAnsi="Calibri" w:cs="Calibri"/>
          <w:color w:val="000000"/>
          <w:sz w:val="20"/>
          <w:szCs w:val="20"/>
        </w:rPr>
        <w:t xml:space="preserve"> conservación y vigilancia del hotel rural</w:t>
      </w:r>
      <w:r>
        <w:rPr>
          <w:rFonts w:ascii="Calibri" w:hAnsi="Calibri" w:cs="Calibri"/>
          <w:color w:val="000000"/>
          <w:sz w:val="20"/>
          <w:szCs w:val="20"/>
        </w:rPr>
        <w:t xml:space="preserve"> (en adelante inmueble) conforme a las siguientes determinaciones:</w:t>
      </w:r>
    </w:p>
    <w:p w:rsidR="00EE3F10" w:rsidRDefault="00EE3F10" w:rsidP="00A53FE7">
      <w:pPr>
        <w:framePr w:w="9222" w:wrap="auto" w:hAnchor="text" w:x="1702" w:y="1025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10.1.- La conservación y el</w:t>
      </w:r>
      <w:r w:rsidR="004C2497">
        <w:rPr>
          <w:rFonts w:ascii="Calibri" w:hAnsi="Calibri" w:cs="Calibri"/>
          <w:color w:val="000000"/>
          <w:sz w:val="20"/>
          <w:szCs w:val="20"/>
        </w:rPr>
        <w:t xml:space="preserve"> mantenimiento del hotel rural. </w:t>
      </w:r>
      <w:r>
        <w:rPr>
          <w:rFonts w:ascii="Calibri" w:hAnsi="Calibri" w:cs="Calibri"/>
          <w:color w:val="000000"/>
          <w:sz w:val="20"/>
          <w:szCs w:val="20"/>
        </w:rPr>
        <w:t xml:space="preserve"> Referido al mantenimiento y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reparación de los daños producidos en todos los elementos </w:t>
      </w:r>
      <w:r w:rsidR="004C2497">
        <w:rPr>
          <w:rFonts w:ascii="Calibri" w:hAnsi="Calibri" w:cs="Calibri"/>
          <w:color w:val="000000"/>
          <w:sz w:val="20"/>
          <w:szCs w:val="20"/>
        </w:rPr>
        <w:t>e instalaciones del hotel rural</w:t>
      </w:r>
      <w:r>
        <w:rPr>
          <w:rFonts w:ascii="Calibri" w:hAnsi="Calibri" w:cs="Calibri"/>
          <w:color w:val="000000"/>
          <w:sz w:val="20"/>
          <w:szCs w:val="20"/>
        </w:rPr>
        <w:t xml:space="preserve"> ya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fueran aquellos producidos por mal uso, por vandalismo o debido el transcurso natural del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tiempo. Se incluye el mantenimiento y reparación de la instalación eléctrica, de fontanería,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carpintería, albañilería, pintura interior y exterior y otros de la misma naturaleza.</w:t>
      </w:r>
    </w:p>
    <w:p w:rsidR="00EE3F10" w:rsidRDefault="00EE3F10" w:rsidP="00A53FE7">
      <w:pPr>
        <w:framePr w:w="9223" w:wrap="auto" w:hAnchor="text" w:x="1702" w:y="11870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El adjudicatario, deberá facilitar, siempre previo aviso con la suficiente antelación, la utilización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del inmueble para actuaciones que sean de interés municipal que se organicen bajo la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organización y/o dirección del Ayuntamiento, siempre con respeto a los usuarios del servicio y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con el pago de las tarifas aprobadas.</w:t>
      </w:r>
    </w:p>
    <w:p w:rsidR="00EE3F10" w:rsidRDefault="00EE3F10" w:rsidP="00A53FE7">
      <w:pPr>
        <w:framePr w:w="9228" w:wrap="auto" w:hAnchor="text" w:x="1702" w:y="13214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En este sentido el contratista utilizará el inmueble con arreglo a los usos permitidos para el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mismo, estando obligado a conservarlo en perfecto estado; realizando por su cuenta las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reparaciones necesarias y respondiendo, incluso, de los deterioros producidos devolviéndolo en el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mismo estado en que lo ha recibido al iniciar el contrato. Quedará en beneficio del inmueble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aquella parte de las obras realizadas que sean de interés para el Ayuntamiento y que no sean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susceptibles de reutilización. En cualquier caso, para la realización de obras, además de la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oportuna licencia urbanística, deberá contar con la autorización expresa del Ayuntamiento, en su</w:t>
      </w:r>
      <w:r w:rsidR="00A53FE7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condición de propietario de las instalaciones.</w:t>
      </w:r>
    </w:p>
    <w:p w:rsidR="00EE3F10" w:rsidRDefault="00EE3F10">
      <w:pPr>
        <w:framePr w:w="1588" w:wrap="auto" w:hAnchor="text" w:x="5520" w:y="15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4"/>
          <w:szCs w:val="14"/>
        </w:rPr>
        <w:t xml:space="preserve">Página </w:t>
      </w:r>
      <w:r>
        <w:rPr>
          <w:rFonts w:ascii="Calibri Bold" w:hAnsi="Calibri Bold" w:cs="Calibri Bold"/>
          <w:color w:val="000000"/>
          <w:sz w:val="14"/>
          <w:szCs w:val="14"/>
        </w:rPr>
        <w:t xml:space="preserve">3 </w:t>
      </w:r>
      <w:r>
        <w:rPr>
          <w:rFonts w:ascii="Calibri" w:hAnsi="Calibri" w:cs="Calibri"/>
          <w:color w:val="000000"/>
          <w:sz w:val="14"/>
          <w:szCs w:val="14"/>
        </w:rPr>
        <w:t xml:space="preserve">de </w:t>
      </w:r>
      <w:r>
        <w:rPr>
          <w:rFonts w:ascii="Calibri Bold" w:hAnsi="Calibri Bold" w:cs="Calibri Bold"/>
          <w:color w:val="000000"/>
          <w:sz w:val="14"/>
          <w:szCs w:val="14"/>
        </w:rPr>
        <w:t>6</w:t>
      </w:r>
    </w:p>
    <w:p w:rsidR="00EE3F10" w:rsidRDefault="00EE3F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E3F10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EE3F10" w:rsidRDefault="00EE3F10" w:rsidP="00E80CB2">
      <w:pPr>
        <w:framePr w:w="9221" w:wrap="auto" w:hAnchor="text" w:x="1702" w:y="274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>En cualquier caso, las actuaciones a realizar deberán adecuarse a la declaración del inmueble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como monumento histórico artístico y bien de interés cultural.</w:t>
      </w:r>
    </w:p>
    <w:p w:rsidR="00EE3F10" w:rsidRDefault="00EE3F10" w:rsidP="00E80CB2">
      <w:pPr>
        <w:framePr w:w="9224" w:wrap="auto" w:hAnchor="text" w:x="1702" w:y="3547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10.2.- Cuando las obras de reparación o de mejora de las instalaciones que hubiera de realizar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el contratista afectaran a elementos constructivos o estructurales o a los esquemas de división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de sus dependencias, será precisa la previa autorización del Ayuntamiento.</w:t>
      </w:r>
    </w:p>
    <w:p w:rsidR="00EE3F10" w:rsidRDefault="00EE3F10" w:rsidP="00E80CB2">
      <w:pPr>
        <w:framePr w:w="9223" w:wrap="auto" w:hAnchor="text" w:x="1702" w:y="4620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10.3.- Entregar la hospedería y demás instalaciones complementarias al Ayuntamiento a la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extinción del contrato, en las mismas condiciones en que la recibió, así como la inversión y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mejoras de las instalaciones incorporadas sin derecho a indemnización alguna, no pudiendo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demorar esta entrega bajo pretexto alguno.</w:t>
      </w:r>
    </w:p>
    <w:p w:rsidR="00EE3F10" w:rsidRDefault="00EE3F10">
      <w:pPr>
        <w:framePr w:w="6318" w:wrap="auto" w:hAnchor="text" w:x="1702" w:y="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11.- SOBRE PERSONAL Y OBLIGACIONES FISCALES - LABORALES</w:t>
      </w:r>
    </w:p>
    <w:p w:rsidR="00EE3F10" w:rsidRDefault="00EE3F10" w:rsidP="00E80CB2">
      <w:pPr>
        <w:framePr w:w="9219" w:wrap="auto" w:hAnchor="text" w:x="1702" w:y="6768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En todo caso, el adjudicatario queda obligado al cumplimiento de las obligaciones fiscales y de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los deberes sociales y salariales con el personal que ponga a disposición del servicio, el cual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carecerá de relación jurídica alguna con el Ayuntamiento.</w:t>
      </w:r>
    </w:p>
    <w:p w:rsidR="00EE3F10" w:rsidRDefault="00EE3F10" w:rsidP="00E80CB2">
      <w:pPr>
        <w:framePr w:w="9223" w:wrap="auto" w:hAnchor="text" w:x="1702" w:y="7843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El Adjudicatario deberá disponer en todo momento de la plantilla adecuada para obtener el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máximo nivel de calidad de las prestaciones objeto del contrato, de conformidad con la oferta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presentada; y deberá proceder de inmediato, si ello fuera necesario, a la sustitución del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personal preciso, de forma que la adecuada ejecución del contrato quede garantizada.</w:t>
      </w:r>
    </w:p>
    <w:p w:rsidR="00EE3F10" w:rsidRDefault="00EE3F10" w:rsidP="00E80CB2">
      <w:pPr>
        <w:framePr w:w="9223" w:wrap="auto" w:hAnchor="text" w:x="1702" w:y="918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El Adjudicatario está obligado al cumplimiento de las disposiciones vigentes en materia laboral,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de seguridad social y de seguridad e higiene en el trabajo, así como deberá cumplir con la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normativa sobre prevención de riesgos laborales y de garantizar la seguridad y salud de los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trabajadores. Del mismo modo vendrá obligado al pago puntual de los salarios de los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empleados. Para su comprobación, el Ayuntamiento podrá requerir la presentación con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carácter obligatorio de los TC1 y TC2 así como los recibos de salarios y justificantes de su pago.</w:t>
      </w:r>
    </w:p>
    <w:p w:rsidR="00EE3F10" w:rsidRDefault="00EE3F10" w:rsidP="00E80CB2">
      <w:pPr>
        <w:framePr w:w="9223" w:wrap="auto" w:hAnchor="text" w:x="1702" w:y="918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Las obligaciones contenidas en este apartado se consideran condiciones esenciales del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contrato, con los consabidos efectos resolutorios en caso de incumplimiento.</w:t>
      </w:r>
    </w:p>
    <w:p w:rsidR="00EE3F10" w:rsidRDefault="00EE3F10" w:rsidP="00E80CB2">
      <w:pPr>
        <w:framePr w:w="9223" w:wrap="auto" w:hAnchor="text" w:x="1702" w:y="11604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El personal destinado a los servicios de atención al público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deberán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estar debidamente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acreditados e identificados a los efectos de cualquier referencia a los mismos.</w:t>
      </w:r>
    </w:p>
    <w:p w:rsidR="00EE3F10" w:rsidRDefault="00EE3F10" w:rsidP="00E80CB2">
      <w:pPr>
        <w:framePr w:w="9224" w:wrap="auto" w:hAnchor="text" w:x="1702" w:y="12408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El contratista deberá uniformar a su costa a todo el personal al servicio de la Hospedería,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teniendo en cuenta que dicha indumentaria no contendrá elementos publicitarios, distintos a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los logos o insignias de la empresa adjudicataria.</w:t>
      </w:r>
    </w:p>
    <w:p w:rsidR="00EE3F10" w:rsidRDefault="00EE3F10">
      <w:pPr>
        <w:framePr w:w="3792" w:wrap="auto" w:hAnchor="text" w:x="1702" w:y="134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20"/>
          <w:szCs w:val="20"/>
        </w:rPr>
        <w:t>B.- DERECHOS DEL CONTRATISTA.</w:t>
      </w:r>
    </w:p>
    <w:p w:rsidR="00EE3F10" w:rsidRDefault="00EE3F10" w:rsidP="00E80CB2">
      <w:pPr>
        <w:framePr w:w="9221" w:wrap="auto" w:hAnchor="text" w:x="1702" w:y="14020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B.1.- A explotar los servicios de Hospedería, en sus diversos servicios de hostelería y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alojamiento, siempre de conformidad con los usos permitidos por los pliegos de clausulas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administrativas particulares y prescripciones técnicas, así como del contrato de formalización.</w:t>
      </w:r>
      <w:r w:rsidR="00E80CB2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EE3F10" w:rsidRDefault="00EE3F10">
      <w:pPr>
        <w:framePr w:w="3885" w:wrap="auto" w:hAnchor="text" w:x="1702" w:y="150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B.2.- Percibir las tarifas del servicio.</w:t>
      </w:r>
    </w:p>
    <w:p w:rsidR="00EE3F10" w:rsidRDefault="00EE3F10">
      <w:pPr>
        <w:framePr w:w="1588" w:wrap="auto" w:hAnchor="text" w:x="5520" w:y="15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4"/>
          <w:szCs w:val="14"/>
        </w:rPr>
        <w:t xml:space="preserve">Página </w:t>
      </w:r>
      <w:r>
        <w:rPr>
          <w:rFonts w:ascii="Calibri Bold" w:hAnsi="Calibri Bold" w:cs="Calibri Bold"/>
          <w:color w:val="000000"/>
          <w:sz w:val="14"/>
          <w:szCs w:val="14"/>
        </w:rPr>
        <w:t xml:space="preserve">4 </w:t>
      </w:r>
      <w:r>
        <w:rPr>
          <w:rFonts w:ascii="Calibri" w:hAnsi="Calibri" w:cs="Calibri"/>
          <w:color w:val="000000"/>
          <w:sz w:val="14"/>
          <w:szCs w:val="14"/>
        </w:rPr>
        <w:t xml:space="preserve">de </w:t>
      </w:r>
      <w:r>
        <w:rPr>
          <w:rFonts w:ascii="Calibri Bold" w:hAnsi="Calibri Bold" w:cs="Calibri Bold"/>
          <w:color w:val="000000"/>
          <w:sz w:val="14"/>
          <w:szCs w:val="14"/>
        </w:rPr>
        <w:t>6</w:t>
      </w:r>
    </w:p>
    <w:p w:rsidR="00EE3F10" w:rsidRDefault="00EE3F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E3F10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EE3F10" w:rsidRDefault="00EE3F10">
      <w:pPr>
        <w:framePr w:w="5623" w:wrap="auto" w:hAnchor="text" w:x="1702" w:y="32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20"/>
          <w:szCs w:val="20"/>
        </w:rPr>
        <w:lastRenderedPageBreak/>
        <w:t>C.- DERECHOS Y OBLIGACIONES DEL AYUNTAMIENTO.</w:t>
      </w:r>
    </w:p>
    <w:p w:rsidR="00EE3F10" w:rsidRDefault="00EE3F10" w:rsidP="003C796E">
      <w:pPr>
        <w:framePr w:w="7528" w:wrap="auto" w:hAnchor="text" w:x="1702" w:y="3814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C.1.- El Ayuntamiento tiene respecto del contratista los siguientes derechos:</w:t>
      </w:r>
    </w:p>
    <w:p w:rsidR="00EE3F10" w:rsidRDefault="00EE3F10" w:rsidP="003C796E">
      <w:pPr>
        <w:framePr w:w="9224" w:wrap="auto" w:hAnchor="text" w:x="1702" w:y="435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1.- Percibir el canon de explotación en la cuantía y plazos previstos en el Pliego de cláusulas</w:t>
      </w:r>
      <w:r w:rsidR="003C796E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administrativas.</w:t>
      </w:r>
    </w:p>
    <w:p w:rsidR="00EE3F10" w:rsidRDefault="00EE3F10" w:rsidP="00B91044">
      <w:pPr>
        <w:framePr w:w="9223" w:wrap="auto" w:hAnchor="text" w:x="1702" w:y="5158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2.- Realizar las obras de mejora que estime pertinentes y oportunas para la conservación del</w:t>
      </w:r>
      <w:r w:rsidR="003C796E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inmueble, y sin perjuicio de las obligaciones que incumben al contratista según el presente</w:t>
      </w:r>
      <w:r w:rsidR="003C796E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Pliego.</w:t>
      </w:r>
    </w:p>
    <w:p w:rsidR="00EE3F10" w:rsidRDefault="00EE3F10" w:rsidP="00B91044">
      <w:pPr>
        <w:framePr w:w="9223" w:wrap="auto" w:hAnchor="text" w:x="1702" w:y="6233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3.- Fiscalizar la gestión del contratista, a cuyo efecto podrá inspeccionar el servicio, sus obras,</w:t>
      </w:r>
      <w:r w:rsidR="003C796E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instalaciones y locales y la documentación relacionada con el objeto del contrato y tomar las</w:t>
      </w:r>
      <w:r w:rsidR="003C796E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decisiones adecuadas para mantener o restablecer la debida prestación.</w:t>
      </w:r>
      <w:r w:rsidR="003C796E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EE3F10" w:rsidRDefault="00EE3F10" w:rsidP="00B91044">
      <w:pPr>
        <w:framePr w:w="9221" w:wrap="auto" w:hAnchor="text" w:x="1702" w:y="730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4.- El Ayuntamiento podrá asumir temporalmente la gestión directa del servicio en los casos en</w:t>
      </w:r>
      <w:r w:rsidR="00B91044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que no lo preste o no pudiera prestar el contratista por circunstancias imputables o no al</w:t>
      </w:r>
      <w:r w:rsidR="00B91044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mismo.</w:t>
      </w:r>
    </w:p>
    <w:p w:rsidR="00EE3F10" w:rsidRDefault="00EE3F10">
      <w:pPr>
        <w:framePr w:w="9224" w:wrap="auto" w:hAnchor="text" w:x="1702" w:y="8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5.- Imponer al contratista las correcciones pertinentes por razón de las infracciones que</w:t>
      </w:r>
      <w:r w:rsidR="00B91044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cometiere.</w:t>
      </w:r>
    </w:p>
    <w:p w:rsidR="00EE3F10" w:rsidRDefault="00EE3F10">
      <w:pPr>
        <w:framePr w:w="4748" w:wrap="auto" w:hAnchor="text" w:x="1702" w:y="91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6.- Rescatar el contrato y suprimir el servicio.</w:t>
      </w:r>
    </w:p>
    <w:p w:rsidR="00EE3F10" w:rsidRDefault="00EE3F10" w:rsidP="00B91044">
      <w:pPr>
        <w:framePr w:w="9219" w:wrap="auto" w:hAnchor="text" w:x="1702" w:y="9722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C.2.- El Ayuntamiento tiene, respecto del concesionario, y dentro del contrato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concesión, las</w:t>
      </w:r>
      <w:r w:rsidR="00B91044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siguientes obligaciones:</w:t>
      </w:r>
    </w:p>
    <w:p w:rsidR="00EE3F10" w:rsidRDefault="00EE3F10">
      <w:pPr>
        <w:framePr w:w="9222" w:wrap="auto" w:hAnchor="text" w:x="1702" w:y="105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1.- Otorgar al contratista la protección adecuada para que pueda prestar el servicio</w:t>
      </w:r>
      <w:r w:rsidR="00B91044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debidamente.</w:t>
      </w:r>
    </w:p>
    <w:p w:rsidR="00EE3F10" w:rsidRDefault="00EE3F10">
      <w:pPr>
        <w:framePr w:w="9220" w:wrap="auto" w:hAnchor="text" w:x="1702" w:y="113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2.- Garantizar al contratista el goce pacífico de la explotación durante el tiempo de validez del</w:t>
      </w:r>
      <w:r w:rsidR="00B91044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contrato.</w:t>
      </w:r>
    </w:p>
    <w:p w:rsidR="00EE3F10" w:rsidRDefault="00EE3F10" w:rsidP="00B91044">
      <w:pPr>
        <w:framePr w:w="9223" w:wrap="auto" w:hAnchor="text" w:x="1702" w:y="1213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3.- Indemnizar al contratista de los daños y perjuicios que le ocasionare la asunción directa de</w:t>
      </w:r>
      <w:r w:rsidR="00B91044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la gestión del servicio, si esta se produjera por motivos de interés público independientes de</w:t>
      </w:r>
      <w:r w:rsidR="00B91044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culpa de aquél. Así, como por el rescate del contrato o en caso de supresión del servicio.</w:t>
      </w:r>
    </w:p>
    <w:p w:rsidR="00EE3F10" w:rsidRDefault="00EE3F10" w:rsidP="00B91044">
      <w:pPr>
        <w:framePr w:w="9225" w:wrap="auto" w:hAnchor="text" w:x="1702" w:y="13214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4.- Autorizar, previa solicitud, al contratista y previo informe favorable de la Comisión</w:t>
      </w:r>
      <w:r w:rsidR="00B91044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Provincial de Patrimonio, cuantas obras de mejora le sean interesadas, siendo éstas de cuenta</w:t>
      </w:r>
      <w:r w:rsidR="00B91044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del contratista y quedando en beneficio del inmueble o de sus pertenencias y accesiones,</w:t>
      </w:r>
      <w:r w:rsidR="00B91044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como se contempla en el Pliego.</w:t>
      </w:r>
    </w:p>
    <w:p w:rsidR="00EE3F10" w:rsidRDefault="00EE3F10">
      <w:pPr>
        <w:framePr w:w="1588" w:wrap="auto" w:hAnchor="text" w:x="5520" w:y="15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4"/>
          <w:szCs w:val="14"/>
        </w:rPr>
        <w:t xml:space="preserve">Página </w:t>
      </w:r>
      <w:r>
        <w:rPr>
          <w:rFonts w:ascii="Calibri Bold" w:hAnsi="Calibri Bold" w:cs="Calibri Bold"/>
          <w:color w:val="000000"/>
          <w:sz w:val="14"/>
          <w:szCs w:val="14"/>
        </w:rPr>
        <w:t xml:space="preserve">5 </w:t>
      </w:r>
      <w:r>
        <w:rPr>
          <w:rFonts w:ascii="Calibri" w:hAnsi="Calibri" w:cs="Calibri"/>
          <w:color w:val="000000"/>
          <w:sz w:val="14"/>
          <w:szCs w:val="14"/>
        </w:rPr>
        <w:t xml:space="preserve">de </w:t>
      </w:r>
      <w:r>
        <w:rPr>
          <w:rFonts w:ascii="Calibri Bold" w:hAnsi="Calibri Bold" w:cs="Calibri Bold"/>
          <w:color w:val="000000"/>
          <w:sz w:val="14"/>
          <w:szCs w:val="14"/>
        </w:rPr>
        <w:t>6</w:t>
      </w:r>
    </w:p>
    <w:p w:rsidR="00EE3F10" w:rsidRDefault="00EE3F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E3F10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EE3F10" w:rsidRDefault="004C2497" w:rsidP="009D47E8">
      <w:pPr>
        <w:framePr w:w="4927" w:wrap="auto" w:vAnchor="page" w:hAnchor="page" w:x="3691" w:y="48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 xml:space="preserve">En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Terrinches ,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a……….</w:t>
      </w:r>
      <w:r w:rsidR="00EF2CD4">
        <w:rPr>
          <w:rFonts w:ascii="Calibri" w:hAnsi="Calibri" w:cs="Calibri"/>
          <w:color w:val="000000"/>
          <w:sz w:val="20"/>
          <w:szCs w:val="20"/>
        </w:rPr>
        <w:t xml:space="preserve"> de marzo de 2017.-</w:t>
      </w:r>
    </w:p>
    <w:p w:rsidR="00EE3F10" w:rsidRDefault="00EE3F10" w:rsidP="009D47E8">
      <w:pPr>
        <w:framePr w:w="2115" w:wrap="auto" w:vAnchor="page" w:hAnchor="page" w:x="1891" w:y="5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VºBº El Alcalde,</w:t>
      </w:r>
    </w:p>
    <w:p w:rsidR="00EE3F10" w:rsidRDefault="00EE3F10" w:rsidP="009D47E8">
      <w:pPr>
        <w:framePr w:w="2984" w:wrap="auto" w:vAnchor="page" w:hAnchor="page" w:x="7561" w:y="56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El Secretario-Interventor,</w:t>
      </w:r>
    </w:p>
    <w:p w:rsidR="00EE3F10" w:rsidRDefault="00EF2CD4" w:rsidP="009D47E8">
      <w:pPr>
        <w:framePr w:w="2507" w:wrap="auto" w:vAnchor="page" w:hAnchor="page" w:x="1861" w:y="82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Nicasio Peláez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Peláez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.</w:t>
      </w:r>
    </w:p>
    <w:p w:rsidR="00EE3F10" w:rsidRDefault="00EF2CD4" w:rsidP="009D47E8">
      <w:pPr>
        <w:framePr w:w="3299" w:wrap="auto" w:vAnchor="page" w:hAnchor="page" w:x="7636" w:y="8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Francisco Javier Torres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Torres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.</w:t>
      </w:r>
    </w:p>
    <w:p w:rsidR="00EE3F10" w:rsidRDefault="00EE3F10">
      <w:pPr>
        <w:framePr w:w="1588" w:wrap="auto" w:hAnchor="text" w:x="5520" w:y="15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4"/>
          <w:szCs w:val="14"/>
        </w:rPr>
        <w:t xml:space="preserve">Página </w:t>
      </w:r>
      <w:r>
        <w:rPr>
          <w:rFonts w:ascii="Calibri Bold" w:hAnsi="Calibri Bold" w:cs="Calibri Bold"/>
          <w:color w:val="000000"/>
          <w:sz w:val="14"/>
          <w:szCs w:val="14"/>
        </w:rPr>
        <w:t xml:space="preserve">6 </w:t>
      </w:r>
      <w:r>
        <w:rPr>
          <w:rFonts w:ascii="Calibri" w:hAnsi="Calibri" w:cs="Calibri"/>
          <w:color w:val="000000"/>
          <w:sz w:val="14"/>
          <w:szCs w:val="14"/>
        </w:rPr>
        <w:t xml:space="preserve">de </w:t>
      </w:r>
      <w:r>
        <w:rPr>
          <w:rFonts w:ascii="Calibri Bold" w:hAnsi="Calibri Bold" w:cs="Calibri Bold"/>
          <w:color w:val="000000"/>
          <w:sz w:val="14"/>
          <w:szCs w:val="14"/>
        </w:rPr>
        <w:t>6</w:t>
      </w:r>
    </w:p>
    <w:p w:rsidR="00B91044" w:rsidRDefault="00B91044" w:rsidP="009D47E8">
      <w:pPr>
        <w:framePr w:w="9222" w:wrap="auto" w:vAnchor="page" w:hAnchor="page" w:x="1831" w:y="360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El presente Pliego de Cláusulas Administrativas Particulares ha sido informado por el Secretario del Ayuntamiento de Terrinches (Ciudad Real) con fecha………… de marzo de 2017 y aprobado por la Junta de Gobierno Local mediante acuerdo de fecha…...........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de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marzo de 2017</w:t>
      </w:r>
    </w:p>
    <w:p w:rsidR="00EE3F10" w:rsidRDefault="00EE3F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EE3F10" w:rsidSect="008150A1">
      <w:pgSz w:w="11905" w:h="16829"/>
      <w:pgMar w:top="0" w:right="0" w:bottom="0" w:left="0" w:header="720" w:footer="720" w:gutter="0"/>
      <w:cols w:space="720"/>
      <w:docGrid w:type="lines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A38" w:rsidRDefault="00043A38" w:rsidP="009D47E8">
      <w:pPr>
        <w:spacing w:after="0" w:line="240" w:lineRule="auto"/>
      </w:pPr>
      <w:r>
        <w:separator/>
      </w:r>
    </w:p>
  </w:endnote>
  <w:endnote w:type="continuationSeparator" w:id="0">
    <w:p w:rsidR="00043A38" w:rsidRDefault="00043A38" w:rsidP="009D4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A38" w:rsidRDefault="00043A38" w:rsidP="009D47E8">
      <w:pPr>
        <w:spacing w:after="0" w:line="240" w:lineRule="auto"/>
      </w:pPr>
      <w:r>
        <w:separator/>
      </w:r>
    </w:p>
  </w:footnote>
  <w:footnote w:type="continuationSeparator" w:id="0">
    <w:p w:rsidR="00043A38" w:rsidRDefault="00043A38" w:rsidP="009D4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7E8" w:rsidRDefault="009D47E8">
    <w:pPr>
      <w:pStyle w:val="Encabezado"/>
    </w:pPr>
  </w:p>
  <w:tbl>
    <w:tblPr>
      <w:tblW w:w="0" w:type="auto"/>
      <w:tblInd w:w="1701" w:type="dxa"/>
      <w:tblLayout w:type="fixed"/>
      <w:tblLook w:val="04A0" w:firstRow="1" w:lastRow="0" w:firstColumn="1" w:lastColumn="0" w:noHBand="0" w:noVBand="1"/>
    </w:tblPr>
    <w:tblGrid>
      <w:gridCol w:w="1472"/>
      <w:gridCol w:w="4306"/>
      <w:gridCol w:w="2835"/>
    </w:tblGrid>
    <w:tr w:rsidR="009D47E8" w:rsidRPr="00EC576A" w:rsidTr="00B338DD">
      <w:tc>
        <w:tcPr>
          <w:tcW w:w="1472" w:type="dxa"/>
        </w:tcPr>
        <w:p w:rsidR="009D47E8" w:rsidRPr="00EC576A" w:rsidRDefault="009D47E8" w:rsidP="00B338DD">
          <w:pPr>
            <w:pStyle w:val="Encabezado"/>
            <w:tabs>
              <w:tab w:val="clear" w:pos="4252"/>
              <w:tab w:val="clear" w:pos="8504"/>
            </w:tabs>
          </w:pPr>
          <w:r>
            <w:rPr>
              <w:noProof/>
            </w:rPr>
            <w:drawing>
              <wp:inline distT="0" distB="0" distL="0" distR="0">
                <wp:extent cx="447675" cy="695325"/>
                <wp:effectExtent l="0" t="0" r="952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06" w:type="dxa"/>
        </w:tcPr>
        <w:p w:rsidR="009D47E8" w:rsidRDefault="009D47E8" w:rsidP="00B338DD">
          <w:pPr>
            <w:pStyle w:val="Encabezado"/>
            <w:tabs>
              <w:tab w:val="clear" w:pos="4252"/>
              <w:tab w:val="clear" w:pos="8504"/>
            </w:tabs>
          </w:pPr>
          <w:r>
            <w:t>EXCMO AYUNTAMIENTO DE TERRINCHES</w:t>
          </w:r>
        </w:p>
        <w:p w:rsidR="009D47E8" w:rsidRDefault="009D47E8" w:rsidP="00B338DD">
          <w:pPr>
            <w:pStyle w:val="Encabezado"/>
            <w:tabs>
              <w:tab w:val="clear" w:pos="4252"/>
              <w:tab w:val="clear" w:pos="8504"/>
            </w:tabs>
          </w:pPr>
          <w:r>
            <w:t>PLAZA DE LA LIBERTAD 1</w:t>
          </w:r>
        </w:p>
        <w:p w:rsidR="009D47E8" w:rsidRDefault="009D47E8" w:rsidP="00B338DD">
          <w:pPr>
            <w:pStyle w:val="Encabezado"/>
            <w:tabs>
              <w:tab w:val="clear" w:pos="4252"/>
              <w:tab w:val="clear" w:pos="8504"/>
            </w:tabs>
          </w:pPr>
          <w:r>
            <w:t>13341 TERRINCHES</w:t>
          </w:r>
        </w:p>
        <w:p w:rsidR="009D47E8" w:rsidRPr="00EC576A" w:rsidRDefault="009D47E8" w:rsidP="00B338DD">
          <w:pPr>
            <w:pStyle w:val="Encabezado"/>
            <w:tabs>
              <w:tab w:val="clear" w:pos="4252"/>
              <w:tab w:val="clear" w:pos="8504"/>
            </w:tabs>
          </w:pPr>
          <w:r>
            <w:t>TF. 926 387201      Fax 926 387267</w:t>
          </w:r>
        </w:p>
      </w:tc>
      <w:tc>
        <w:tcPr>
          <w:tcW w:w="2835" w:type="dxa"/>
        </w:tcPr>
        <w:p w:rsidR="009D47E8" w:rsidRDefault="009D47E8" w:rsidP="00B338DD">
          <w:pPr>
            <w:pStyle w:val="Encabezado"/>
            <w:tabs>
              <w:tab w:val="clear" w:pos="4252"/>
              <w:tab w:val="clear" w:pos="8504"/>
            </w:tabs>
          </w:pPr>
        </w:p>
        <w:p w:rsidR="009D47E8" w:rsidRDefault="009D47E8" w:rsidP="00B338DD">
          <w:pPr>
            <w:pStyle w:val="Encabezado"/>
            <w:tabs>
              <w:tab w:val="clear" w:pos="4252"/>
              <w:tab w:val="clear" w:pos="8504"/>
            </w:tabs>
          </w:pPr>
          <w:r>
            <w:t xml:space="preserve">   </w:t>
          </w:r>
          <w:hyperlink r:id="rId2" w:history="1">
            <w:r w:rsidRPr="001261CF">
              <w:rPr>
                <w:rStyle w:val="Hipervnculo"/>
              </w:rPr>
              <w:t>www.terrinches.com</w:t>
            </w:r>
          </w:hyperlink>
        </w:p>
        <w:p w:rsidR="009D47E8" w:rsidRDefault="009D47E8" w:rsidP="00B338DD">
          <w:pPr>
            <w:pStyle w:val="Encabezado"/>
            <w:tabs>
              <w:tab w:val="clear" w:pos="4252"/>
              <w:tab w:val="clear" w:pos="8504"/>
            </w:tabs>
          </w:pPr>
          <w:r>
            <w:t xml:space="preserve">   </w:t>
          </w:r>
          <w:hyperlink r:id="rId3" w:history="1">
            <w:r w:rsidRPr="001261CF">
              <w:rPr>
                <w:rStyle w:val="Hipervnculo"/>
              </w:rPr>
              <w:t>terrinches@local.jccm.es</w:t>
            </w:r>
          </w:hyperlink>
        </w:p>
        <w:p w:rsidR="009D47E8" w:rsidRDefault="009D47E8" w:rsidP="00B338DD">
          <w:pPr>
            <w:pStyle w:val="Encabezado"/>
            <w:tabs>
              <w:tab w:val="clear" w:pos="4252"/>
              <w:tab w:val="clear" w:pos="8504"/>
            </w:tabs>
          </w:pPr>
          <w:r>
            <w:t xml:space="preserve"> </w:t>
          </w:r>
        </w:p>
      </w:tc>
    </w:tr>
  </w:tbl>
  <w:p w:rsidR="009D47E8" w:rsidRDefault="009D47E8">
    <w:pPr>
      <w:pStyle w:val="Encabezado"/>
    </w:pPr>
  </w:p>
  <w:p w:rsidR="009D47E8" w:rsidRDefault="009D47E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ED5"/>
    <w:rsid w:val="00043A38"/>
    <w:rsid w:val="00114DEF"/>
    <w:rsid w:val="00184C7B"/>
    <w:rsid w:val="003C3360"/>
    <w:rsid w:val="003C796E"/>
    <w:rsid w:val="004C2497"/>
    <w:rsid w:val="008150A1"/>
    <w:rsid w:val="009D47E8"/>
    <w:rsid w:val="00A53FE7"/>
    <w:rsid w:val="00B91044"/>
    <w:rsid w:val="00DE658E"/>
    <w:rsid w:val="00E80CB2"/>
    <w:rsid w:val="00EE3F10"/>
    <w:rsid w:val="00EF2CD4"/>
    <w:rsid w:val="00F0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4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47E8"/>
  </w:style>
  <w:style w:type="paragraph" w:styleId="Piedepgina">
    <w:name w:val="footer"/>
    <w:basedOn w:val="Normal"/>
    <w:link w:val="PiedepginaCar"/>
    <w:uiPriority w:val="99"/>
    <w:semiHidden/>
    <w:unhideWhenUsed/>
    <w:rsid w:val="009D4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D47E8"/>
  </w:style>
  <w:style w:type="paragraph" w:styleId="Textodeglobo">
    <w:name w:val="Balloon Text"/>
    <w:basedOn w:val="Normal"/>
    <w:link w:val="TextodegloboCar"/>
    <w:uiPriority w:val="99"/>
    <w:semiHidden/>
    <w:unhideWhenUsed/>
    <w:rsid w:val="009D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47E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D47E8"/>
    <w:rPr>
      <w:rFonts w:cs="Times New Roman"/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4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47E8"/>
  </w:style>
  <w:style w:type="paragraph" w:styleId="Piedepgina">
    <w:name w:val="footer"/>
    <w:basedOn w:val="Normal"/>
    <w:link w:val="PiedepginaCar"/>
    <w:uiPriority w:val="99"/>
    <w:semiHidden/>
    <w:unhideWhenUsed/>
    <w:rsid w:val="009D4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D47E8"/>
  </w:style>
  <w:style w:type="paragraph" w:styleId="Textodeglobo">
    <w:name w:val="Balloon Text"/>
    <w:basedOn w:val="Normal"/>
    <w:link w:val="TextodegloboCar"/>
    <w:uiPriority w:val="99"/>
    <w:semiHidden/>
    <w:unhideWhenUsed/>
    <w:rsid w:val="009D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47E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D47E8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rrinches@local.jccm.es" TargetMode="External"/><Relationship Id="rId2" Type="http://schemas.openxmlformats.org/officeDocument/2006/relationships/hyperlink" Target="http://www.terrinches.com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iego%20Pedr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ACFED4-C835-43C5-9301-D2F98EB4D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Pliego Pedro</Template>
  <TotalTime>25</TotalTime>
  <Pages>6</Pages>
  <Words>2249</Words>
  <Characters>12513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Nicasio Pelaez Pelaez</cp:lastModifiedBy>
  <cp:revision>3</cp:revision>
  <dcterms:created xsi:type="dcterms:W3CDTF">2017-03-11T16:15:00Z</dcterms:created>
  <dcterms:modified xsi:type="dcterms:W3CDTF">2017-03-11T16:39:00Z</dcterms:modified>
</cp:coreProperties>
</file>